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E6A" w:rsidRDefault="00706E6A">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drawing>
          <wp:anchor distT="0" distB="0" distL="114300" distR="114300" simplePos="0" relativeHeight="251658240" behindDoc="0" locked="0" layoutInCell="1" allowOverlap="1">
            <wp:simplePos x="0" y="0"/>
            <wp:positionH relativeFrom="column">
              <wp:posOffset>-669290</wp:posOffset>
            </wp:positionH>
            <wp:positionV relativeFrom="paragraph">
              <wp:posOffset>1548130</wp:posOffset>
            </wp:positionV>
            <wp:extent cx="8366760" cy="6002020"/>
            <wp:effectExtent l="0" t="1181100" r="0" b="1160780"/>
            <wp:wrapThrough wrapText="bothSides">
              <wp:wrapPolygon edited="0">
                <wp:start x="21597" y="-73"/>
                <wp:lineTo x="56" y="-73"/>
                <wp:lineTo x="56" y="21591"/>
                <wp:lineTo x="21597" y="21591"/>
                <wp:lineTo x="21597" y="-73"/>
              </wp:wrapPolygon>
            </wp:wrapThrough>
            <wp:docPr id="1" name="Рисунок 1" descr="C:\Users\!\Downloads\IMG_20211019_1529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wnloads\IMG_20211019_152959.jpg"/>
                    <pic:cNvPicPr>
                      <a:picLocks noChangeAspect="1" noChangeArrowheads="1"/>
                    </pic:cNvPicPr>
                  </pic:nvPicPr>
                  <pic:blipFill>
                    <a:blip r:embed="rId7"/>
                    <a:srcRect/>
                    <a:stretch>
                      <a:fillRect/>
                    </a:stretch>
                  </pic:blipFill>
                  <pic:spPr bwMode="auto">
                    <a:xfrm rot="16200000">
                      <a:off x="0" y="0"/>
                      <a:ext cx="8366760" cy="6002020"/>
                    </a:xfrm>
                    <a:prstGeom prst="rect">
                      <a:avLst/>
                    </a:prstGeom>
                    <a:noFill/>
                    <a:ln w="9525">
                      <a:noFill/>
                      <a:miter lim="800000"/>
                      <a:headEnd/>
                      <a:tailEnd/>
                    </a:ln>
                  </pic:spPr>
                </pic:pic>
              </a:graphicData>
            </a:graphic>
          </wp:anchor>
        </w:drawing>
      </w:r>
    </w:p>
    <w:p w:rsidR="00706E6A" w:rsidRDefault="00706E6A">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ПОЯСНИТЕЛЬНАЯ ЗАПИСКА</w:t>
      </w:r>
    </w:p>
    <w:p w:rsidR="00EC360F" w:rsidRDefault="00547A1C">
      <w:pPr>
        <w:spacing w:after="0" w:line="240" w:lineRule="auto"/>
        <w:ind w:firstLine="708"/>
        <w:jc w:val="both"/>
        <w:rPr>
          <w:rFonts w:ascii="Times New Roman" w:hAnsi="Times New Roman"/>
          <w:sz w:val="24"/>
          <w:szCs w:val="24"/>
        </w:rPr>
      </w:pPr>
      <w:r>
        <w:rPr>
          <w:rFonts w:ascii="Times New Roman" w:hAnsi="Times New Roman"/>
          <w:sz w:val="24"/>
          <w:szCs w:val="24"/>
        </w:rPr>
        <w:t>Рабочая  программа  дополнительного образования  «Театр и дети»составлена   на основе:</w:t>
      </w:r>
    </w:p>
    <w:p w:rsidR="00EC360F" w:rsidRDefault="00547A1C">
      <w:pPr>
        <w:pStyle w:val="a4"/>
        <w:numPr>
          <w:ilvl w:val="0"/>
          <w:numId w:val="1"/>
        </w:numPr>
        <w:spacing w:after="0" w:line="240" w:lineRule="auto"/>
        <w:jc w:val="both"/>
        <w:rPr>
          <w:rFonts w:ascii="Times New Roman" w:hAnsi="Times New Roman"/>
          <w:sz w:val="24"/>
          <w:szCs w:val="24"/>
        </w:rPr>
      </w:pPr>
      <w:r>
        <w:rPr>
          <w:rFonts w:ascii="Times New Roman" w:hAnsi="Times New Roman"/>
          <w:sz w:val="24"/>
          <w:szCs w:val="24"/>
        </w:rPr>
        <w:t>Образовательной программы дополнительного  образования муниципального бюджетного общеобразовательного учреждения «Апастовская средняя общеобразовательная школа с углубленным изучением отдельных предметов» Апастовского   муниципального района  Республики Татарстан на 202</w:t>
      </w:r>
      <w:r>
        <w:rPr>
          <w:rFonts w:ascii="Times New Roman" w:hAnsi="Times New Roman"/>
          <w:sz w:val="24"/>
          <w:szCs w:val="24"/>
          <w:lang w:val="tt-RU"/>
        </w:rPr>
        <w:t>1</w:t>
      </w:r>
      <w:r>
        <w:rPr>
          <w:rFonts w:ascii="Times New Roman" w:hAnsi="Times New Roman"/>
          <w:sz w:val="24"/>
          <w:szCs w:val="24"/>
        </w:rPr>
        <w:t xml:space="preserve"> – 202</w:t>
      </w:r>
      <w:r>
        <w:rPr>
          <w:rFonts w:ascii="Times New Roman" w:hAnsi="Times New Roman"/>
          <w:sz w:val="24"/>
          <w:szCs w:val="24"/>
          <w:lang w:val="tt-RU"/>
        </w:rPr>
        <w:t>2</w:t>
      </w:r>
      <w:r>
        <w:rPr>
          <w:rFonts w:ascii="Times New Roman" w:hAnsi="Times New Roman"/>
          <w:sz w:val="24"/>
          <w:szCs w:val="24"/>
        </w:rPr>
        <w:t xml:space="preserve"> учебный год;</w:t>
      </w:r>
    </w:p>
    <w:p w:rsidR="00EC360F" w:rsidRDefault="00547A1C">
      <w:pPr>
        <w:pStyle w:val="a4"/>
        <w:numPr>
          <w:ilvl w:val="0"/>
          <w:numId w:val="1"/>
        </w:num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Учебного плана дополнительного образования</w:t>
      </w:r>
      <w:r>
        <w:rPr>
          <w:rFonts w:ascii="Times New Roman" w:hAnsi="Times New Roman" w:cs="Times New Roman"/>
          <w:sz w:val="24"/>
          <w:szCs w:val="24"/>
        </w:rPr>
        <w:t xml:space="preserve"> МБОУ – «Апастовская средняя общеобразовательная школа с углубленным изучением отдельных предметов»  Апастовского муниципального района Республики Татарстан</w:t>
      </w:r>
      <w:r>
        <w:rPr>
          <w:rFonts w:ascii="Times New Roman" w:hAnsi="Times New Roman" w:cs="Times New Roman"/>
          <w:color w:val="000000"/>
          <w:sz w:val="24"/>
          <w:szCs w:val="24"/>
        </w:rPr>
        <w:t xml:space="preserve"> на 202</w:t>
      </w:r>
      <w:r>
        <w:rPr>
          <w:rFonts w:ascii="Times New Roman" w:hAnsi="Times New Roman" w:cs="Times New Roman"/>
          <w:color w:val="000000"/>
          <w:sz w:val="24"/>
          <w:szCs w:val="24"/>
          <w:lang w:val="tt-RU"/>
        </w:rPr>
        <w:t>1</w:t>
      </w:r>
      <w:r>
        <w:rPr>
          <w:rFonts w:ascii="Times New Roman" w:hAnsi="Times New Roman" w:cs="Times New Roman"/>
          <w:color w:val="000000"/>
          <w:sz w:val="24"/>
          <w:szCs w:val="24"/>
        </w:rPr>
        <w:t>-202</w:t>
      </w:r>
      <w:r>
        <w:rPr>
          <w:rFonts w:ascii="Times New Roman" w:hAnsi="Times New Roman" w:cs="Times New Roman"/>
          <w:color w:val="000000"/>
          <w:sz w:val="24"/>
          <w:szCs w:val="24"/>
          <w:lang w:val="tt-RU"/>
        </w:rPr>
        <w:t xml:space="preserve">2 </w:t>
      </w:r>
      <w:r>
        <w:rPr>
          <w:rFonts w:ascii="Times New Roman" w:hAnsi="Times New Roman" w:cs="Times New Roman"/>
          <w:color w:val="000000"/>
          <w:sz w:val="24"/>
          <w:szCs w:val="24"/>
        </w:rPr>
        <w:t xml:space="preserve">учебный год </w:t>
      </w:r>
      <w:r>
        <w:rPr>
          <w:rFonts w:ascii="Times New Roman" w:hAnsi="Times New Roman" w:cs="Times New Roman"/>
          <w:sz w:val="24"/>
          <w:szCs w:val="24"/>
        </w:rPr>
        <w:t>(Протокол №1,  от 2</w:t>
      </w:r>
      <w:r>
        <w:rPr>
          <w:rFonts w:ascii="Times New Roman" w:hAnsi="Times New Roman" w:cs="Times New Roman"/>
          <w:sz w:val="24"/>
          <w:szCs w:val="24"/>
          <w:lang w:val="tt-RU"/>
        </w:rPr>
        <w:t>8</w:t>
      </w:r>
      <w:r>
        <w:rPr>
          <w:rFonts w:ascii="Times New Roman" w:hAnsi="Times New Roman" w:cs="Times New Roman"/>
          <w:sz w:val="24"/>
          <w:szCs w:val="24"/>
        </w:rPr>
        <w:t xml:space="preserve"> августа 202</w:t>
      </w:r>
      <w:r>
        <w:rPr>
          <w:rFonts w:ascii="Times New Roman" w:hAnsi="Times New Roman" w:cs="Times New Roman"/>
          <w:sz w:val="24"/>
          <w:szCs w:val="24"/>
          <w:lang w:val="tt-RU"/>
        </w:rPr>
        <w:t>1</w:t>
      </w:r>
      <w:r>
        <w:rPr>
          <w:rFonts w:ascii="Times New Roman" w:hAnsi="Times New Roman" w:cs="Times New Roman"/>
          <w:sz w:val="24"/>
          <w:szCs w:val="24"/>
        </w:rPr>
        <w:t xml:space="preserve"> года).</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реализует общекультурное (художественно-эстетическое) направление во внеурочной деятельности в соответствии с Федеральным государственным образовательным стандартом образования второго поколения.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Направленность программы – </w:t>
      </w:r>
      <w:r>
        <w:rPr>
          <w:rFonts w:ascii="Times New Roman" w:eastAsia="Times New Roman" w:hAnsi="Times New Roman" w:cs="Times New Roman"/>
          <w:sz w:val="24"/>
          <w:szCs w:val="24"/>
          <w:lang w:eastAsia="ru-RU"/>
        </w:rPr>
        <w:t>художественная</w:t>
      </w:r>
      <w:r>
        <w:rPr>
          <w:rFonts w:ascii="Times New Roman" w:eastAsia="Times New Roman" w:hAnsi="Times New Roman" w:cs="Times New Roman"/>
          <w:b/>
          <w:bCs/>
          <w:sz w:val="24"/>
          <w:szCs w:val="24"/>
          <w:lang w:eastAsia="ru-RU"/>
        </w:rPr>
        <w:t xml:space="preserve">.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Уровень усвоения – </w:t>
      </w:r>
      <w:r>
        <w:rPr>
          <w:rFonts w:ascii="Times New Roman" w:eastAsia="Times New Roman" w:hAnsi="Times New Roman" w:cs="Times New Roman"/>
          <w:sz w:val="24"/>
          <w:szCs w:val="24"/>
          <w:lang w:eastAsia="ru-RU"/>
        </w:rPr>
        <w:t xml:space="preserve">общекультурный.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Новизна </w:t>
      </w:r>
      <w:r>
        <w:rPr>
          <w:rFonts w:ascii="Times New Roman" w:eastAsia="Times New Roman" w:hAnsi="Times New Roman" w:cs="Times New Roman"/>
          <w:sz w:val="24"/>
          <w:szCs w:val="24"/>
          <w:lang w:eastAsia="ru-RU"/>
        </w:rPr>
        <w:t>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Актуальность и педагогическая целесообразность программы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Театральное искусство имеет незаменимые возможности духовно-нравственного воздействия. Ребёнок, оказавшийся в позиции актёра-исполнителя, может пройти все этапы художественно-творческого осмысления мира, а это значит – задуматься о том, что и зачем человек говорит и делает, как это понимают люди, зачем показывать зрителю то, что ты можешь и хочешь сыграть, что ты считаешь дорогим и важным в жизни.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Театр - искусство коллективное, и творцом в театральном искусстве является не отдельно взятый человек, а коллектив, творческий ансамбль, который, по сути, и есть автор спектакля. Посему процесс его коллективной подготовки, где у каждого воспитанника - своя творческая задача, дает ребятам возможность заявить о себе и приобщиться к коллективному делу. Поэтому это направление художественного творчества вызывает вполне закономерный интерес у детей.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основе программы лежит идея использования потенциала театральной педагогики, позволяющей развивать личность ребенка, оптимизировать процесс развития речи, голоса, чувства ритма, пластики движений.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Цель программы - </w:t>
      </w:r>
      <w:r>
        <w:rPr>
          <w:rFonts w:ascii="Times New Roman" w:eastAsia="Times New Roman" w:hAnsi="Times New Roman" w:cs="Times New Roman"/>
          <w:sz w:val="24"/>
          <w:szCs w:val="24"/>
          <w:lang w:eastAsia="ru-RU"/>
        </w:rPr>
        <w:t xml:space="preserve">создать условия для воспитания нравственных качеств личности воспитанников, творческих умений и навыков средствами театрального искусства, организации их досуга путем вовлечения в театральную деятельность.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Задачи программы: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Обучающие: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дать представления о театральном искусстве;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обучить умению взаимодействовать с партнером, создавать образ героя, работать над ролью;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обучить речевой культуре при помощи специальных заданий и упражнений на постановку дыхания, дикции, интонации;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обучить навыкам пластической выразительности с учетом индивидуальных физических возможностей ребенка;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Развивающие: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развить интерес к специальным знаниям по теории и истории театрального искусства;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развитие творческой активности через индивидуальное раскрытие способностей каждого ребёнка;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развитие эстетического восприятия, художественного вкуса, творческого воображения;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 xml:space="preserve">Воспитательные: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воспитать эстетический вкус, исполнительскую культуру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воспитать творческую активность подростка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воспитать такие качества, как доброжелательность, трудолюбие, уважение к творчеству других </w:t>
      </w: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Условия реализации:</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iCs/>
          <w:sz w:val="24"/>
          <w:szCs w:val="24"/>
          <w:lang w:eastAsia="ru-RU"/>
        </w:rPr>
        <w:t>срок реализации:</w:t>
      </w:r>
      <w:r>
        <w:rPr>
          <w:rFonts w:ascii="Times New Roman" w:eastAsia="Times New Roman" w:hAnsi="Times New Roman" w:cs="Times New Roman"/>
          <w:sz w:val="24"/>
          <w:szCs w:val="24"/>
          <w:lang w:eastAsia="ru-RU"/>
        </w:rPr>
        <w:t>1 год</w:t>
      </w:r>
      <w:r>
        <w:rPr>
          <w:rFonts w:ascii="Times New Roman" w:eastAsia="Times New Roman" w:hAnsi="Times New Roman" w:cs="Times New Roman"/>
          <w:sz w:val="24"/>
          <w:szCs w:val="24"/>
          <w:lang w:eastAsia="ru-RU"/>
        </w:rPr>
        <w:br/>
      </w:r>
      <w:r>
        <w:rPr>
          <w:rFonts w:ascii="Times New Roman" w:eastAsia="Times New Roman" w:hAnsi="Times New Roman" w:cs="Times New Roman"/>
          <w:i/>
          <w:iCs/>
          <w:sz w:val="24"/>
          <w:szCs w:val="24"/>
          <w:lang w:eastAsia="ru-RU"/>
        </w:rPr>
        <w:t>- возраст</w:t>
      </w:r>
      <w:r>
        <w:rPr>
          <w:rFonts w:ascii="Times New Roman" w:eastAsia="Times New Roman" w:hAnsi="Times New Roman" w:cs="Times New Roman"/>
          <w:sz w:val="24"/>
          <w:szCs w:val="24"/>
          <w:lang w:eastAsia="ru-RU"/>
        </w:rPr>
        <w:t xml:space="preserve">: 11- 12 лет; </w:t>
      </w:r>
      <w:r>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i/>
          <w:iCs/>
          <w:sz w:val="24"/>
          <w:szCs w:val="24"/>
          <w:lang w:eastAsia="ru-RU"/>
        </w:rPr>
        <w:t>наполняемость групп</w:t>
      </w:r>
      <w:r>
        <w:rPr>
          <w:rFonts w:ascii="Times New Roman" w:eastAsia="Times New Roman" w:hAnsi="Times New Roman" w:cs="Times New Roman"/>
          <w:sz w:val="24"/>
          <w:szCs w:val="24"/>
          <w:lang w:eastAsia="ru-RU"/>
        </w:rPr>
        <w:t>: 15 человек</w:t>
      </w:r>
      <w:r>
        <w:rPr>
          <w:rFonts w:ascii="Times New Roman" w:eastAsia="Times New Roman" w:hAnsi="Times New Roman" w:cs="Times New Roman"/>
          <w:sz w:val="24"/>
          <w:szCs w:val="24"/>
          <w:lang w:eastAsia="ru-RU"/>
        </w:rPr>
        <w:br/>
      </w:r>
      <w:r>
        <w:rPr>
          <w:rFonts w:ascii="Times New Roman" w:eastAsia="Times New Roman" w:hAnsi="Times New Roman" w:cs="Times New Roman"/>
          <w:i/>
          <w:iCs/>
          <w:sz w:val="24"/>
          <w:szCs w:val="24"/>
          <w:lang w:eastAsia="ru-RU"/>
        </w:rPr>
        <w:t xml:space="preserve">- режим занятий: </w:t>
      </w:r>
      <w:r>
        <w:rPr>
          <w:rFonts w:ascii="Times New Roman" w:eastAsia="Times New Roman" w:hAnsi="Times New Roman" w:cs="Times New Roman"/>
          <w:sz w:val="24"/>
          <w:szCs w:val="24"/>
          <w:lang w:eastAsia="ru-RU"/>
        </w:rPr>
        <w:t>1час в неделю/34 часа в год</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Форма занятий: </w:t>
      </w:r>
      <w:r>
        <w:rPr>
          <w:rFonts w:ascii="Times New Roman" w:eastAsia="Times New Roman" w:hAnsi="Times New Roman" w:cs="Times New Roman"/>
          <w:sz w:val="24"/>
          <w:szCs w:val="24"/>
          <w:lang w:eastAsia="ru-RU"/>
        </w:rPr>
        <w:t>театрализованные игры, репетиционные занятия, постановочные занятия, информационные занятия, «творческие мастерские»;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Форма отчёта</w:t>
      </w:r>
      <w:r>
        <w:rPr>
          <w:rFonts w:ascii="Times New Roman" w:eastAsia="Times New Roman" w:hAnsi="Times New Roman" w:cs="Times New Roman"/>
          <w:sz w:val="24"/>
          <w:szCs w:val="24"/>
          <w:lang w:eastAsia="ru-RU"/>
        </w:rPr>
        <w:t>: спектакль</w:t>
      </w:r>
    </w:p>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ОЖИДАЕМЫЕ РЕЗУЛЬТАТЫ</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 концу года занятий обучающиеся: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Имеют понятие: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 театре и его видах</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 оформлении сцены</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 нормах поведения на сцене и в зрительном зале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Умеют:</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Выражать свое отношение к явлениям в жизни и на сцене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Образно мыслить</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Концентрировать внимание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Ощущать себя в сценическом пространстве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Приобретают навыки:</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Общения с партнером</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Элементарного актёрского мастерства</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Образного восприятия окружающего мира</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Коллективного творчества</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Ожидаемые метапредметные результаты обучения по ФГОС:</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результате реализации программы у обучающихся будут сформированы УУД.</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Личностные результаты.</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У учеников будут сформированы:</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потребность сотрудничества со сверстниками, доброжелательное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отношение к сверстникам</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этические чувства, эстетические потребности, ценности и чувства на</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основе опыта слушания и заучивания произведений художественной</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литературы;</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осознание значимости занятий театральной игровой деятельности для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личного развития.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Метапредметными результатами </w:t>
      </w:r>
      <w:r>
        <w:rPr>
          <w:rFonts w:ascii="Times New Roman" w:eastAsia="Times New Roman" w:hAnsi="Times New Roman" w:cs="Times New Roman"/>
          <w:sz w:val="24"/>
          <w:szCs w:val="24"/>
          <w:lang w:eastAsia="ru-RU"/>
        </w:rPr>
        <w:t>изучения курса является формирование</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следующих универсальных учебных действий (УУД).</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Регулятивные УУД:</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Обучающийся научится: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понимать и принимать учебную задачу, сформулированную учителем;</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планировать свои действия на отдельных этапах работы над пьесой;</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осуществлять контроль, коррекцию и оценку результатов своей</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деятельности;</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анализировать причины успеха/неуспеха, осваивать с помощью учителя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позитивные установки типа: «У меня всё получится», «Я ещё многое смогу».</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Познавательные УУД:</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Обучающийся научится: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понимать и применять полученную информацию при выполнении заданий;</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проявлять индивидуальные творческие способности в играх, этюдах,</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инсценировках, чтении по ролям.</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Коммуникативные УУД:</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Обучающийся научится: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включаться в диалог, в коллективное обсуждение, проявлять инициативу и</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активность;</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работать в группе, учитывать мнения партнёров, отличные от</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собственных;</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обращаться за помощью;</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формулировать свои затруднения;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предлагать помощь и сотрудничество;</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слушать собеседника;</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договариваться о распределении функций и ролей в совместной</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деятельности, приходить к общему решению;</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формулировать собственное мнение и позицию;</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B7"/>
      </w:r>
      <w:r>
        <w:rPr>
          <w:rFonts w:ascii="Times New Roman" w:eastAsia="Times New Roman" w:hAnsi="Times New Roman" w:cs="Times New Roman"/>
          <w:sz w:val="24"/>
          <w:szCs w:val="24"/>
          <w:lang w:eastAsia="ru-RU"/>
        </w:rPr>
        <w:sym w:font="Symbol" w:char="F020"/>
      </w:r>
      <w:r>
        <w:rPr>
          <w:rFonts w:ascii="Times New Roman" w:eastAsia="Times New Roman" w:hAnsi="Times New Roman" w:cs="Times New Roman"/>
          <w:sz w:val="24"/>
          <w:szCs w:val="24"/>
          <w:lang w:eastAsia="ru-RU"/>
        </w:rPr>
        <w:t>адекватно оценивать собственное поведение и поведение окружающих</w:t>
      </w:r>
    </w:p>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МЕСТО КУРСА В УЧЕБНОМ ПЛАНЕ</w:t>
      </w:r>
    </w:p>
    <w:p w:rsidR="00EC360F" w:rsidRDefault="00547A1C">
      <w:pPr>
        <w:spacing w:before="100" w:beforeAutospacing="1"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рассчитана на 1 год (34 часа), реализуется через план дополнительного образования. Занятия проводятся 1 раз в неделю во второй половине дня. Курс изучения программы рассчитан на учащихся 6 классов.</w:t>
      </w:r>
    </w:p>
    <w:p w:rsidR="00EC360F" w:rsidRDefault="00EC360F">
      <w:pPr>
        <w:spacing w:before="100" w:beforeAutospacing="1" w:after="240" w:line="240" w:lineRule="auto"/>
        <w:rPr>
          <w:rFonts w:ascii="Times New Roman" w:eastAsia="Times New Roman" w:hAnsi="Times New Roman" w:cs="Times New Roman"/>
          <w:sz w:val="24"/>
          <w:szCs w:val="24"/>
          <w:lang w:eastAsia="ru-RU"/>
        </w:rPr>
      </w:pPr>
    </w:p>
    <w:p w:rsidR="00EC360F" w:rsidRDefault="00547A1C">
      <w:pPr>
        <w:pStyle w:val="a3"/>
        <w:jc w:val="center"/>
      </w:pPr>
      <w:r>
        <w:rPr>
          <w:b/>
          <w:bCs/>
        </w:rPr>
        <w:t>Основное содержание программы</w:t>
      </w:r>
    </w:p>
    <w:p w:rsidR="00EC360F" w:rsidRDefault="00547A1C">
      <w:pPr>
        <w:pStyle w:val="a3"/>
      </w:pPr>
      <w:r>
        <w:rPr>
          <w:b/>
          <w:bCs/>
        </w:rPr>
        <w:t>1 час в неделю, 34 часа в год</w:t>
      </w:r>
    </w:p>
    <w:p w:rsidR="00EC360F" w:rsidRDefault="00EC360F">
      <w:pPr>
        <w:pStyle w:val="a3"/>
      </w:pPr>
    </w:p>
    <w:p w:rsidR="00EC360F" w:rsidRDefault="00547A1C">
      <w:pPr>
        <w:pStyle w:val="a3"/>
      </w:pPr>
      <w:r>
        <w:rPr>
          <w:b/>
          <w:bCs/>
        </w:rPr>
        <w:t xml:space="preserve">1 Раздел </w:t>
      </w:r>
      <w:r>
        <w:rPr>
          <w:u w:val="single"/>
        </w:rPr>
        <w:t>«В начале было Слово…». Культура и техника речи</w:t>
      </w:r>
    </w:p>
    <w:p w:rsidR="00EC360F" w:rsidRDefault="00547A1C">
      <w:pPr>
        <w:pStyle w:val="a3"/>
      </w:pPr>
      <w:r>
        <w:t>Слушание, чтение и рассказывание сказок.</w:t>
      </w:r>
    </w:p>
    <w:p w:rsidR="00EC360F" w:rsidRDefault="00547A1C">
      <w:pPr>
        <w:pStyle w:val="a3"/>
        <w:numPr>
          <w:ilvl w:val="0"/>
          <w:numId w:val="2"/>
        </w:numPr>
      </w:pPr>
      <w:r>
        <w:t>Виды говорения: диалог и монолог.</w:t>
      </w:r>
    </w:p>
    <w:p w:rsidR="00EC360F" w:rsidRDefault="00547A1C">
      <w:pPr>
        <w:pStyle w:val="a3"/>
        <w:numPr>
          <w:ilvl w:val="0"/>
          <w:numId w:val="2"/>
        </w:numPr>
      </w:pPr>
      <w:r>
        <w:t>Мимика и жесты. Сценки без слов.</w:t>
      </w:r>
    </w:p>
    <w:p w:rsidR="00EC360F" w:rsidRDefault="00547A1C">
      <w:pPr>
        <w:pStyle w:val="a3"/>
        <w:numPr>
          <w:ilvl w:val="0"/>
          <w:numId w:val="2"/>
        </w:numPr>
      </w:pPr>
      <w:r>
        <w:t>Понятие «общение», говорить и слушать.</w:t>
      </w:r>
    </w:p>
    <w:p w:rsidR="00EC360F" w:rsidRDefault="00547A1C">
      <w:pPr>
        <w:pStyle w:val="a3"/>
        <w:numPr>
          <w:ilvl w:val="0"/>
          <w:numId w:val="2"/>
        </w:numPr>
      </w:pPr>
      <w:r>
        <w:t>Речевой этикет в различных ситуациях.</w:t>
      </w:r>
    </w:p>
    <w:p w:rsidR="00EC360F" w:rsidRDefault="00547A1C">
      <w:pPr>
        <w:pStyle w:val="a3"/>
        <w:numPr>
          <w:ilvl w:val="0"/>
          <w:numId w:val="2"/>
        </w:numPr>
      </w:pPr>
      <w:r>
        <w:t>Игры на дыхание и правильную артикуляцию.</w:t>
      </w:r>
    </w:p>
    <w:p w:rsidR="00EC360F" w:rsidRDefault="00547A1C">
      <w:pPr>
        <w:pStyle w:val="a3"/>
        <w:numPr>
          <w:ilvl w:val="0"/>
          <w:numId w:val="2"/>
        </w:numPr>
      </w:pPr>
      <w:r>
        <w:t>Логика речи. Составление коротких рассказов.</w:t>
      </w:r>
    </w:p>
    <w:p w:rsidR="00EC360F" w:rsidRDefault="00547A1C">
      <w:pPr>
        <w:pStyle w:val="a3"/>
        <w:numPr>
          <w:ilvl w:val="0"/>
          <w:numId w:val="2"/>
        </w:numPr>
      </w:pPr>
      <w:r>
        <w:t>Стихи. Подбор простейших рифм.</w:t>
      </w:r>
    </w:p>
    <w:p w:rsidR="00EC360F" w:rsidRDefault="00547A1C">
      <w:pPr>
        <w:pStyle w:val="a3"/>
        <w:numPr>
          <w:ilvl w:val="0"/>
          <w:numId w:val="2"/>
        </w:numPr>
      </w:pPr>
      <w:r>
        <w:t>Сочинение небольших сказок и рассказов.</w:t>
      </w:r>
    </w:p>
    <w:p w:rsidR="00EC360F" w:rsidRDefault="00547A1C">
      <w:pPr>
        <w:pStyle w:val="a3"/>
        <w:numPr>
          <w:ilvl w:val="0"/>
          <w:numId w:val="2"/>
        </w:numPr>
      </w:pPr>
      <w:r>
        <w:t>Проговаривание рифмовок, скороговорок, стихов.</w:t>
      </w:r>
    </w:p>
    <w:p w:rsidR="00EC360F" w:rsidRDefault="00547A1C">
      <w:pPr>
        <w:pStyle w:val="a3"/>
        <w:numPr>
          <w:ilvl w:val="0"/>
          <w:numId w:val="2"/>
        </w:numPr>
      </w:pPr>
      <w:r>
        <w:t>Игры со словами.</w:t>
      </w:r>
    </w:p>
    <w:p w:rsidR="00EC360F" w:rsidRDefault="00547A1C">
      <w:pPr>
        <w:pStyle w:val="a3"/>
        <w:numPr>
          <w:ilvl w:val="0"/>
          <w:numId w:val="2"/>
        </w:numPr>
      </w:pPr>
      <w:r>
        <w:t>Интонация речи. Выражение основных чувств.</w:t>
      </w:r>
    </w:p>
    <w:p w:rsidR="00EC360F" w:rsidRDefault="00EC360F">
      <w:pPr>
        <w:pStyle w:val="a3"/>
      </w:pPr>
    </w:p>
    <w:p w:rsidR="00EC360F" w:rsidRDefault="00EC360F">
      <w:pPr>
        <w:pStyle w:val="a3"/>
      </w:pPr>
    </w:p>
    <w:p w:rsidR="00EC360F" w:rsidRDefault="00547A1C">
      <w:pPr>
        <w:pStyle w:val="a3"/>
      </w:pPr>
      <w:r>
        <w:rPr>
          <w:b/>
          <w:bCs/>
        </w:rPr>
        <w:t xml:space="preserve">2 Раздел </w:t>
      </w:r>
      <w:r>
        <w:rPr>
          <w:u w:val="single"/>
        </w:rPr>
        <w:t xml:space="preserve">Сценические действия и театральные игры. </w:t>
      </w:r>
    </w:p>
    <w:p w:rsidR="00EC360F" w:rsidRDefault="00547A1C">
      <w:pPr>
        <w:pStyle w:val="a3"/>
        <w:numPr>
          <w:ilvl w:val="0"/>
          <w:numId w:val="4"/>
        </w:numPr>
      </w:pPr>
      <w:r>
        <w:t>Групповые сюжетно-ролевые игры.</w:t>
      </w:r>
    </w:p>
    <w:p w:rsidR="00EC360F" w:rsidRDefault="00547A1C">
      <w:pPr>
        <w:pStyle w:val="a3"/>
        <w:numPr>
          <w:ilvl w:val="0"/>
          <w:numId w:val="4"/>
        </w:numPr>
      </w:pPr>
      <w:r>
        <w:t>Элементы сценического действия.</w:t>
      </w:r>
    </w:p>
    <w:p w:rsidR="00EC360F" w:rsidRDefault="00547A1C">
      <w:pPr>
        <w:pStyle w:val="a3"/>
        <w:numPr>
          <w:ilvl w:val="0"/>
          <w:numId w:val="4"/>
        </w:numPr>
      </w:pPr>
      <w:r>
        <w:t>Сценическое воображение. Действие в условных ситуациях.</w:t>
      </w:r>
    </w:p>
    <w:p w:rsidR="00EC360F" w:rsidRDefault="00547A1C">
      <w:pPr>
        <w:pStyle w:val="a3"/>
        <w:numPr>
          <w:ilvl w:val="0"/>
          <w:numId w:val="4"/>
        </w:numPr>
      </w:pPr>
      <w:r>
        <w:t>Упражнения, игры, этюды как сценические действия.</w:t>
      </w:r>
    </w:p>
    <w:p w:rsidR="00EC360F" w:rsidRDefault="00547A1C">
      <w:pPr>
        <w:pStyle w:val="a3"/>
        <w:numPr>
          <w:ilvl w:val="0"/>
          <w:numId w:val="4"/>
        </w:numPr>
      </w:pPr>
      <w:r>
        <w:t>Умение ориентироваться и размещаться на сцене.</w:t>
      </w:r>
    </w:p>
    <w:p w:rsidR="00EC360F" w:rsidRDefault="00547A1C">
      <w:pPr>
        <w:pStyle w:val="a3"/>
        <w:numPr>
          <w:ilvl w:val="0"/>
          <w:numId w:val="4"/>
        </w:numPr>
      </w:pPr>
      <w:r>
        <w:t>Построение диалога с напарником по заданной теме.</w:t>
      </w:r>
    </w:p>
    <w:p w:rsidR="00EC360F" w:rsidRDefault="00547A1C">
      <w:pPr>
        <w:pStyle w:val="a3"/>
        <w:numPr>
          <w:ilvl w:val="0"/>
          <w:numId w:val="4"/>
        </w:numPr>
      </w:pPr>
      <w:r>
        <w:t>Как заучить роль своего героя.</w:t>
      </w:r>
    </w:p>
    <w:p w:rsidR="00EC360F" w:rsidRDefault="00547A1C">
      <w:pPr>
        <w:pStyle w:val="a3"/>
        <w:numPr>
          <w:ilvl w:val="0"/>
          <w:numId w:val="4"/>
        </w:numPr>
      </w:pPr>
      <w:r>
        <w:t>Отработка дикции и чёткого произношения слов.</w:t>
      </w:r>
    </w:p>
    <w:p w:rsidR="00EC360F" w:rsidRDefault="00547A1C">
      <w:pPr>
        <w:pStyle w:val="a3"/>
        <w:numPr>
          <w:ilvl w:val="0"/>
          <w:numId w:val="4"/>
        </w:numPr>
      </w:pPr>
      <w:r>
        <w:t>Запоминание заданных поз и умение образно их передавать.</w:t>
      </w:r>
    </w:p>
    <w:p w:rsidR="00EC360F" w:rsidRDefault="00547A1C">
      <w:pPr>
        <w:pStyle w:val="a3"/>
        <w:numPr>
          <w:ilvl w:val="0"/>
          <w:numId w:val="4"/>
        </w:numPr>
      </w:pPr>
      <w:r>
        <w:t>Создание образов с помощью выразительных движений.</w:t>
      </w:r>
    </w:p>
    <w:p w:rsidR="00EC360F" w:rsidRDefault="00EC360F">
      <w:pPr>
        <w:pStyle w:val="a3"/>
      </w:pPr>
    </w:p>
    <w:p w:rsidR="00EC360F" w:rsidRDefault="00547A1C">
      <w:pPr>
        <w:pStyle w:val="a3"/>
      </w:pPr>
      <w:r>
        <w:rPr>
          <w:b/>
          <w:bCs/>
        </w:rPr>
        <w:t xml:space="preserve">3 Раздел </w:t>
      </w:r>
      <w:r>
        <w:rPr>
          <w:u w:val="single"/>
        </w:rPr>
        <w:t>Основы театральной культуры</w:t>
      </w:r>
    </w:p>
    <w:p w:rsidR="00EC360F" w:rsidRDefault="00547A1C">
      <w:pPr>
        <w:pStyle w:val="a3"/>
      </w:pPr>
      <w:r>
        <w:t>Что такое театр. Виды театров.</w:t>
      </w:r>
    </w:p>
    <w:p w:rsidR="00EC360F" w:rsidRDefault="00547A1C">
      <w:pPr>
        <w:pStyle w:val="a3"/>
        <w:numPr>
          <w:ilvl w:val="0"/>
          <w:numId w:val="5"/>
        </w:numPr>
      </w:pPr>
      <w:r>
        <w:t>Рождение театра в России. Искусство скоморохов.</w:t>
      </w:r>
    </w:p>
    <w:p w:rsidR="00EC360F" w:rsidRDefault="00547A1C">
      <w:pPr>
        <w:pStyle w:val="a3"/>
        <w:numPr>
          <w:ilvl w:val="0"/>
          <w:numId w:val="5"/>
        </w:numPr>
      </w:pPr>
      <w:r>
        <w:t>Театральное здание. Зрительный зал. Мир кулис.</w:t>
      </w:r>
    </w:p>
    <w:p w:rsidR="00EC360F" w:rsidRDefault="00547A1C">
      <w:pPr>
        <w:pStyle w:val="a3"/>
        <w:numPr>
          <w:ilvl w:val="0"/>
          <w:numId w:val="5"/>
        </w:numPr>
      </w:pPr>
      <w:r>
        <w:t>Театральные профессии. Игра актёров.</w:t>
      </w:r>
    </w:p>
    <w:p w:rsidR="00EC360F" w:rsidRDefault="00547A1C">
      <w:pPr>
        <w:pStyle w:val="a3"/>
        <w:numPr>
          <w:ilvl w:val="0"/>
          <w:numId w:val="5"/>
        </w:numPr>
      </w:pPr>
      <w:r>
        <w:t>Культура поведения в театре. Театр начинается с вешалки.</w:t>
      </w:r>
    </w:p>
    <w:p w:rsidR="00EC360F" w:rsidRDefault="00547A1C">
      <w:pPr>
        <w:pStyle w:val="a3"/>
        <w:numPr>
          <w:ilvl w:val="0"/>
          <w:numId w:val="5"/>
        </w:numPr>
      </w:pPr>
      <w:r>
        <w:t>Театральная афиша, театральная программка.</w:t>
      </w:r>
    </w:p>
    <w:p w:rsidR="00EC360F" w:rsidRDefault="00547A1C">
      <w:pPr>
        <w:pStyle w:val="a3"/>
        <w:numPr>
          <w:ilvl w:val="0"/>
          <w:numId w:val="5"/>
        </w:numPr>
      </w:pPr>
      <w:r>
        <w:t xml:space="preserve">Виды театрального искусства. </w:t>
      </w:r>
    </w:p>
    <w:p w:rsidR="00EC360F" w:rsidRDefault="00547A1C">
      <w:pPr>
        <w:pStyle w:val="a3"/>
      </w:pPr>
      <w:r>
        <w:rPr>
          <w:b/>
          <w:bCs/>
        </w:rPr>
        <w:t xml:space="preserve">4 Раздел </w:t>
      </w:r>
      <w:r>
        <w:rPr>
          <w:u w:val="single"/>
        </w:rPr>
        <w:t xml:space="preserve">«Мы –актёры» - постановка спектаклей. </w:t>
      </w:r>
    </w:p>
    <w:p w:rsidR="00EC360F" w:rsidRDefault="00547A1C">
      <w:pPr>
        <w:pStyle w:val="a3"/>
        <w:numPr>
          <w:ilvl w:val="0"/>
          <w:numId w:val="6"/>
        </w:numPr>
      </w:pPr>
      <w:r>
        <w:t>Прочтение произведения, определение сюжетной линии.</w:t>
      </w:r>
    </w:p>
    <w:p w:rsidR="00EC360F" w:rsidRDefault="00547A1C">
      <w:pPr>
        <w:pStyle w:val="a3"/>
        <w:numPr>
          <w:ilvl w:val="0"/>
          <w:numId w:val="6"/>
        </w:numPr>
      </w:pPr>
      <w:r>
        <w:t>Работа над отдельными эпизодами.</w:t>
      </w:r>
    </w:p>
    <w:p w:rsidR="00EC360F" w:rsidRDefault="00547A1C">
      <w:pPr>
        <w:pStyle w:val="a3"/>
        <w:numPr>
          <w:ilvl w:val="0"/>
          <w:numId w:val="6"/>
        </w:numPr>
      </w:pPr>
      <w:r>
        <w:t>Создание примерной выгородки.</w:t>
      </w:r>
    </w:p>
    <w:p w:rsidR="00EC360F" w:rsidRDefault="00547A1C">
      <w:pPr>
        <w:pStyle w:val="a3"/>
        <w:numPr>
          <w:ilvl w:val="0"/>
          <w:numId w:val="6"/>
        </w:numPr>
      </w:pPr>
      <w:r>
        <w:t>Простейшие этюды-импровизации по сюжету произведения.</w:t>
      </w:r>
    </w:p>
    <w:p w:rsidR="00EC360F" w:rsidRDefault="00547A1C">
      <w:pPr>
        <w:pStyle w:val="a3"/>
        <w:numPr>
          <w:ilvl w:val="0"/>
          <w:numId w:val="6"/>
        </w:numPr>
      </w:pPr>
      <w:r>
        <w:t>Выбор и распределение ролей.</w:t>
      </w:r>
    </w:p>
    <w:p w:rsidR="00EC360F" w:rsidRDefault="00547A1C">
      <w:pPr>
        <w:pStyle w:val="a3"/>
        <w:numPr>
          <w:ilvl w:val="0"/>
          <w:numId w:val="6"/>
        </w:numPr>
      </w:pPr>
      <w:r>
        <w:t>Работа над отдельными картинами и пьесой в целом.</w:t>
      </w:r>
    </w:p>
    <w:p w:rsidR="00EC360F" w:rsidRDefault="00547A1C">
      <w:pPr>
        <w:pStyle w:val="a3"/>
        <w:numPr>
          <w:ilvl w:val="0"/>
          <w:numId w:val="6"/>
        </w:numPr>
      </w:pPr>
      <w:r>
        <w:t>Прогонные репетиции картин, актов, всей пьесы.</w:t>
      </w:r>
    </w:p>
    <w:p w:rsidR="00EC360F" w:rsidRDefault="00547A1C">
      <w:pPr>
        <w:pStyle w:val="a3"/>
        <w:numPr>
          <w:ilvl w:val="0"/>
          <w:numId w:val="6"/>
        </w:numPr>
      </w:pPr>
      <w:r>
        <w:t xml:space="preserve">Создание декораций и костюмов. </w:t>
      </w:r>
    </w:p>
    <w:p w:rsidR="00EC360F" w:rsidRDefault="00547A1C">
      <w:pPr>
        <w:pStyle w:val="a3"/>
        <w:numPr>
          <w:ilvl w:val="0"/>
          <w:numId w:val="6"/>
        </w:numPr>
      </w:pPr>
      <w:r>
        <w:t>Генеральные репетиции всей пьесы.</w:t>
      </w:r>
    </w:p>
    <w:p w:rsidR="00EC360F" w:rsidRDefault="00547A1C">
      <w:pPr>
        <w:pStyle w:val="a3"/>
        <w:numPr>
          <w:ilvl w:val="0"/>
          <w:numId w:val="6"/>
        </w:numPr>
      </w:pPr>
      <w:r>
        <w:t>Показ спектакля зрителям.</w:t>
      </w:r>
    </w:p>
    <w:p w:rsidR="00EC360F" w:rsidRDefault="00EC360F">
      <w:pPr>
        <w:spacing w:before="100" w:beforeAutospacing="1" w:after="240" w:line="240" w:lineRule="auto"/>
        <w:rPr>
          <w:rFonts w:ascii="Times New Roman" w:eastAsia="Times New Roman" w:hAnsi="Times New Roman" w:cs="Times New Roman"/>
          <w:sz w:val="24"/>
          <w:szCs w:val="24"/>
          <w:lang w:eastAsia="ru-RU"/>
        </w:rPr>
      </w:pPr>
    </w:p>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ТЕМАТИЧЕСКОЕ ПЛАНИРОВАНИЕ</w:t>
      </w:r>
    </w:p>
    <w:tbl>
      <w:tblPr>
        <w:tblW w:w="8910" w:type="dxa"/>
        <w:tblCellSpacing w:w="0" w:type="dxa"/>
        <w:tblCellMar>
          <w:top w:w="105" w:type="dxa"/>
          <w:left w:w="105" w:type="dxa"/>
          <w:bottom w:w="105" w:type="dxa"/>
          <w:right w:w="105" w:type="dxa"/>
        </w:tblCellMar>
        <w:tblLook w:val="04A0"/>
      </w:tblPr>
      <w:tblGrid>
        <w:gridCol w:w="620"/>
        <w:gridCol w:w="1219"/>
        <w:gridCol w:w="5981"/>
        <w:gridCol w:w="1090"/>
      </w:tblGrid>
      <w:tr w:rsidR="00EC360F">
        <w:trPr>
          <w:tblCellSpacing w:w="0" w:type="dxa"/>
        </w:trPr>
        <w:tc>
          <w:tcPr>
            <w:tcW w:w="48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3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Дата</w:t>
            </w:r>
          </w:p>
        </w:tc>
        <w:tc>
          <w:tcPr>
            <w:tcW w:w="5595"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Тема</w:t>
            </w:r>
          </w:p>
        </w:tc>
        <w:tc>
          <w:tcPr>
            <w:tcW w:w="1020" w:type="dxa"/>
            <w:tcBorders>
              <w:top w:val="single" w:sz="6" w:space="0" w:color="00000A"/>
              <w:left w:val="single" w:sz="6" w:space="0" w:color="00000A"/>
              <w:bottom w:val="nil"/>
              <w:right w:val="single" w:sz="6" w:space="0" w:color="00000A"/>
            </w:tcBorders>
            <w:tcMar>
              <w:top w:w="0" w:type="dxa"/>
              <w:left w:w="115" w:type="dxa"/>
              <w:bottom w:w="0" w:type="dxa"/>
              <w:right w:w="115" w:type="dxa"/>
            </w:tcMar>
            <w:vAlign w:val="center"/>
            <w:hideMark/>
          </w:tcPr>
          <w:p w:rsidR="00EC360F" w:rsidRDefault="00EC360F">
            <w:pPr>
              <w:spacing w:before="100" w:beforeAutospacing="1" w:after="100" w:afterAutospacing="1" w:line="240" w:lineRule="auto"/>
              <w:jc w:val="center"/>
              <w:rPr>
                <w:rFonts w:ascii="Times New Roman" w:eastAsia="Times New Roman" w:hAnsi="Times New Roman" w:cs="Times New Roman"/>
                <w:sz w:val="24"/>
                <w:szCs w:val="24"/>
                <w:lang w:eastAsia="ru-RU"/>
              </w:rPr>
            </w:pPr>
          </w:p>
        </w:tc>
      </w:tr>
      <w:tr w:rsidR="00EC360F">
        <w:trPr>
          <w:tblCellSpacing w:w="0"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EC360F" w:rsidRDefault="00EC360F">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EC360F" w:rsidRDefault="00EC360F">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EC360F" w:rsidRDefault="00EC360F">
            <w:pPr>
              <w:spacing w:after="0" w:line="240" w:lineRule="auto"/>
              <w:rPr>
                <w:rFonts w:ascii="Times New Roman" w:eastAsia="Times New Roman" w:hAnsi="Times New Roman" w:cs="Times New Roman"/>
                <w:sz w:val="24"/>
                <w:szCs w:val="24"/>
                <w:lang w:eastAsia="ru-RU"/>
              </w:rPr>
            </w:pPr>
          </w:p>
        </w:tc>
        <w:tc>
          <w:tcPr>
            <w:tcW w:w="1020" w:type="dxa"/>
            <w:tcBorders>
              <w:top w:val="nil"/>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 плану</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02.09</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Вводное занятие.</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09.09</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Здравствуй, театр!</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Профессия актера.</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16.09</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Театральная игра. Работа над спектаклем К. Тинчурина «Назлы кия</w:t>
            </w:r>
            <w:r>
              <w:rPr>
                <w:rFonts w:ascii="Times New Roman" w:eastAsia="Times New Roman" w:hAnsi="Times New Roman" w:cs="Times New Roman"/>
                <w:sz w:val="24"/>
                <w:szCs w:val="24"/>
                <w:lang w:val="tt-RU" w:eastAsia="ru-RU"/>
              </w:rPr>
              <w:t>ү</w:t>
            </w:r>
            <w:r>
              <w:rPr>
                <w:rFonts w:ascii="Times New Roman" w:eastAsia="Times New Roman" w:hAnsi="Times New Roman" w:cs="Times New Roman"/>
                <w:sz w:val="24"/>
                <w:szCs w:val="24"/>
                <w:lang w:eastAsia="ru-RU"/>
              </w:rPr>
              <w:t>»</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23.09</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Мимика, жесты.</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мире пословиц.</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театрального искусства. Дикция.</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поведения в театре.</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21.10</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Театральная азбука.</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Театральная игра. Викторина по сказкам.</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Театральная игра. Диалог.</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18.11</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театральной культуры.</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12-14</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25.11</w:t>
            </w:r>
            <w:r>
              <w:rPr>
                <w:rFonts w:ascii="Times New Roman" w:eastAsia="Times New Roman" w:hAnsi="Times New Roman" w:cs="Times New Roman"/>
                <w:sz w:val="24"/>
                <w:szCs w:val="24"/>
                <w:lang w:eastAsia="ru-RU"/>
              </w:rPr>
              <w:br/>
              <w:t>02.12</w:t>
            </w:r>
            <w:r>
              <w:rPr>
                <w:rFonts w:ascii="Times New Roman" w:eastAsia="Times New Roman" w:hAnsi="Times New Roman" w:cs="Times New Roman"/>
                <w:sz w:val="24"/>
                <w:szCs w:val="24"/>
                <w:lang w:eastAsia="ru-RU"/>
              </w:rPr>
              <w:br/>
              <w:t>09.12</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Инсценирование произведения  Т. Миннуллина.</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tt-RU" w:eastAsia="ru-RU"/>
              </w:rPr>
              <w:t>23.12</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Чтение в лицах стихов детских</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поэтов.</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17-18</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3</w:t>
            </w:r>
            <w:r>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br/>
              <w:t>2</w:t>
            </w:r>
            <w:r>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eastAsia="ru-RU"/>
              </w:rPr>
              <w:t>.01</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Театральная игра.</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19-20</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27</w:t>
            </w:r>
            <w:r>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br/>
              <w:t>0</w:t>
            </w:r>
            <w:r>
              <w:rPr>
                <w:rFonts w:ascii="Times New Roman" w:eastAsia="Times New Roman" w:hAnsi="Times New Roman" w:cs="Times New Roman"/>
                <w:sz w:val="24"/>
                <w:szCs w:val="24"/>
                <w:lang w:val="tt-RU" w:eastAsia="ru-RU"/>
              </w:rPr>
              <w:t>3</w:t>
            </w:r>
            <w:r>
              <w:rPr>
                <w:rFonts w:ascii="Times New Roman" w:eastAsia="Times New Roman" w:hAnsi="Times New Roman" w:cs="Times New Roman"/>
                <w:sz w:val="24"/>
                <w:szCs w:val="24"/>
                <w:lang w:eastAsia="ru-RU"/>
              </w:rPr>
              <w:t>.02</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Татарские  народные игры.</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21-22</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tt-RU" w:eastAsia="ru-RU"/>
              </w:rPr>
              <w:t>17</w:t>
            </w:r>
            <w:r>
              <w:rPr>
                <w:rFonts w:ascii="Times New Roman" w:eastAsia="Times New Roman" w:hAnsi="Times New Roman" w:cs="Times New Roman"/>
                <w:sz w:val="24"/>
                <w:szCs w:val="24"/>
                <w:lang w:eastAsia="ru-RU"/>
              </w:rPr>
              <w:t>.02</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народными обрядовыми песнями, частушками, закличками. Народный костюм.</w:t>
            </w: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23-24</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tt-RU" w:eastAsia="ru-RU"/>
              </w:rPr>
              <w:t>4</w:t>
            </w:r>
            <w:r>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br/>
              <w:t>0</w:t>
            </w:r>
            <w:r>
              <w:rPr>
                <w:rFonts w:ascii="Times New Roman" w:eastAsia="Times New Roman" w:hAnsi="Times New Roman" w:cs="Times New Roman"/>
                <w:sz w:val="24"/>
                <w:szCs w:val="24"/>
                <w:lang w:val="tt-RU" w:eastAsia="ru-RU"/>
              </w:rPr>
              <w:t>3</w:t>
            </w:r>
            <w:r>
              <w:rPr>
                <w:rFonts w:ascii="Times New Roman" w:eastAsia="Times New Roman" w:hAnsi="Times New Roman" w:cs="Times New Roman"/>
                <w:sz w:val="24"/>
                <w:szCs w:val="24"/>
                <w:lang w:eastAsia="ru-RU"/>
              </w:rPr>
              <w:t>.03</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Культура и техника речи.</w:t>
            </w: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25-26</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tt-RU" w:eastAsia="ru-RU"/>
              </w:rPr>
              <w:t>17.</w:t>
            </w:r>
            <w:r>
              <w:rPr>
                <w:rFonts w:ascii="Times New Roman" w:eastAsia="Times New Roman" w:hAnsi="Times New Roman" w:cs="Times New Roman"/>
                <w:sz w:val="24"/>
                <w:szCs w:val="24"/>
                <w:lang w:eastAsia="ru-RU"/>
              </w:rPr>
              <w:t>03</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Театральная игра.</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27-28</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24.03</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tt-RU" w:eastAsia="ru-RU"/>
              </w:rPr>
              <w:t>07</w:t>
            </w:r>
            <w:r>
              <w:rPr>
                <w:rFonts w:ascii="Times New Roman" w:eastAsia="Times New Roman" w:hAnsi="Times New Roman" w:cs="Times New Roman"/>
                <w:sz w:val="24"/>
                <w:szCs w:val="24"/>
                <w:lang w:eastAsia="ru-RU"/>
              </w:rPr>
              <w:t>.04</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Театральный грим.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Театральный костюм. </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C360F">
        <w:trPr>
          <w:trHeight w:val="34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29-32</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tt-RU" w:eastAsia="ru-RU"/>
              </w:rPr>
              <w:t>4</w:t>
            </w:r>
            <w:r>
              <w:rPr>
                <w:rFonts w:ascii="Times New Roman" w:eastAsia="Times New Roman" w:hAnsi="Times New Roman" w:cs="Times New Roman"/>
                <w:sz w:val="24"/>
                <w:szCs w:val="24"/>
                <w:lang w:eastAsia="ru-RU"/>
              </w:rPr>
              <w:t>.04</w:t>
            </w:r>
            <w:r>
              <w:rPr>
                <w:rFonts w:ascii="Times New Roman" w:eastAsia="Times New Roman" w:hAnsi="Times New Roman" w:cs="Times New Roman"/>
                <w:sz w:val="24"/>
                <w:szCs w:val="24"/>
                <w:lang w:eastAsia="ru-RU"/>
              </w:rPr>
              <w:br/>
              <w:t>2</w:t>
            </w:r>
            <w:r>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eastAsia="ru-RU"/>
              </w:rPr>
              <w:t>.04</w:t>
            </w:r>
          </w:p>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28.04</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val="tt-RU" w:eastAsia="ru-RU"/>
              </w:rPr>
              <w:t>05</w:t>
            </w:r>
            <w:r>
              <w:rPr>
                <w:rFonts w:ascii="Times New Roman" w:eastAsia="Times New Roman" w:hAnsi="Times New Roman" w:cs="Times New Roman"/>
                <w:sz w:val="24"/>
                <w:szCs w:val="24"/>
                <w:lang w:eastAsia="ru-RU"/>
              </w:rPr>
              <w:t>.05</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спектаклем.</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C360F">
        <w:trPr>
          <w:trHeight w:val="10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240" w:line="10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10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12</w:t>
            </w:r>
            <w:r>
              <w:rPr>
                <w:rFonts w:ascii="Times New Roman" w:eastAsia="Times New Roman" w:hAnsi="Times New Roman" w:cs="Times New Roman"/>
                <w:sz w:val="24"/>
                <w:szCs w:val="24"/>
                <w:lang w:eastAsia="ru-RU"/>
              </w:rPr>
              <w:t>.05</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10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Итоговое занятие. Спектакль.</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105"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285"/>
          <w:tblCellSpacing w:w="0" w:type="dxa"/>
        </w:trPr>
        <w:tc>
          <w:tcPr>
            <w:tcW w:w="48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93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19</w:t>
            </w:r>
            <w:r>
              <w:rPr>
                <w:rFonts w:ascii="Times New Roman" w:eastAsia="Times New Roman" w:hAnsi="Times New Roman" w:cs="Times New Roman"/>
                <w:sz w:val="24"/>
                <w:szCs w:val="24"/>
                <w:lang w:eastAsia="ru-RU"/>
              </w:rPr>
              <w:t>.05</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Рекомендации на лето</w:t>
            </w: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EC360F">
        <w:trPr>
          <w:trHeight w:val="195"/>
          <w:tblCellSpacing w:w="0" w:type="dxa"/>
        </w:trPr>
        <w:tc>
          <w:tcPr>
            <w:tcW w:w="1620" w:type="dxa"/>
            <w:gridSpan w:val="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19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Всего:</w:t>
            </w:r>
          </w:p>
        </w:tc>
        <w:tc>
          <w:tcPr>
            <w:tcW w:w="559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EC360F">
            <w:pPr>
              <w:spacing w:before="100" w:beforeAutospacing="1" w:after="100" w:afterAutospacing="1" w:line="240" w:lineRule="auto"/>
              <w:rPr>
                <w:rFonts w:ascii="Times New Roman" w:eastAsia="Times New Roman" w:hAnsi="Times New Roman" w:cs="Times New Roman"/>
                <w:sz w:val="20"/>
                <w:szCs w:val="24"/>
                <w:lang w:eastAsia="ru-RU"/>
              </w:rPr>
            </w:pPr>
          </w:p>
        </w:tc>
        <w:tc>
          <w:tcPr>
            <w:tcW w:w="102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C360F" w:rsidRDefault="00547A1C">
            <w:pPr>
              <w:spacing w:before="100" w:beforeAutospacing="1" w:after="100" w:afterAutospacing="1" w:line="195"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34 часа</w:t>
            </w:r>
          </w:p>
        </w:tc>
      </w:tr>
    </w:tbl>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МЕТОДИЧЕСКОЕ ОБЕСПЕЧЕНИЕ ПРОГРАММЫ</w:t>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t>Методы и приемы</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реализации программы используются как традиционные методы обучения, так и инновационные технологии: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репродуктивный метод (педагог сам объясняет материал);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объяснительно-иллюстративный метод (иллюстрации, демонстрации, в том числе показ видеофильмов);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проблемный (педагог помогает в решении проблемы);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поисковый (воспитанники сами решают проблему, а педагог делает вывод); эвристический (изложение педагога + творческий поиск обучаемых),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методы развивающего обучения, метод взаимообучения,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метод временных ограничений, метод полных нагрузок (превращает тренинг в цепь целесообразных, вытекающих одно из другого упражнений),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метод ступенчатого повышения нагрузок (предполагает постепенное увеличение нагрузок по мере освоения технологии голосоведения и сценической речи),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метод игрового содержания,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метод импровизации. </w:t>
      </w: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Использование разнообразных форм обучения повышает продуктивность занятий, повышает интерес учащихся к учебному процессу. </w:t>
      </w: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Формы проведения занятий.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групповые занятия,</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индивидуальные,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теоретические,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практические,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игровые,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семинары,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творческие лаборатории,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соревнования,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конкурсы,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устный журнал,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занятие-путешествие,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занятия зачёты,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экзаменационные показы. </w:t>
      </w:r>
    </w:p>
    <w:p w:rsidR="00EC360F" w:rsidRDefault="00EC360F">
      <w:pPr>
        <w:spacing w:before="100" w:beforeAutospacing="1" w:after="240" w:line="240" w:lineRule="auto"/>
        <w:rPr>
          <w:rFonts w:ascii="Times New Roman" w:eastAsia="Times New Roman" w:hAnsi="Times New Roman" w:cs="Times New Roman"/>
          <w:sz w:val="24"/>
          <w:szCs w:val="24"/>
          <w:lang w:eastAsia="ru-RU"/>
        </w:rPr>
      </w:pP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Формы работы</w:t>
      </w:r>
      <w:r>
        <w:rPr>
          <w:rFonts w:ascii="Times New Roman" w:eastAsia="Times New Roman" w:hAnsi="Times New Roman" w:cs="Times New Roman"/>
          <w:b/>
          <w:bCs/>
          <w:sz w:val="24"/>
          <w:szCs w:val="24"/>
          <w:lang w:eastAsia="ru-RU"/>
        </w:rPr>
        <w:br/>
      </w:r>
      <w:r>
        <w:rPr>
          <w:rFonts w:ascii="Times New Roman" w:eastAsia="Times New Roman" w:hAnsi="Times New Roman" w:cs="Times New Roman"/>
          <w:sz w:val="24"/>
          <w:szCs w:val="24"/>
          <w:lang w:eastAsia="ru-RU"/>
        </w:rPr>
        <w:t xml:space="preserve">- Беседы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Этюды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Сюжетно-ролевые игры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Репетиции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Воспитательные беседы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Упражнения на коллективное взаимодействие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Тренинги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Игры-импровизации </w:t>
      </w:r>
    </w:p>
    <w:p w:rsidR="00EC360F" w:rsidRDefault="00547A1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Конкурсы, викторины </w:t>
      </w: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547A1C">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tabs>
          <w:tab w:val="left" w:pos="4170"/>
        </w:tabs>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spacing w:before="100" w:beforeAutospacing="1" w:after="100" w:afterAutospacing="1" w:line="240" w:lineRule="auto"/>
        <w:rPr>
          <w:rFonts w:ascii="Times New Roman" w:eastAsia="Times New Roman" w:hAnsi="Times New Roman" w:cs="Times New Roman"/>
          <w:sz w:val="24"/>
          <w:szCs w:val="24"/>
          <w:lang w:eastAsia="ru-RU"/>
        </w:rPr>
      </w:pPr>
    </w:p>
    <w:p w:rsidR="00EC360F" w:rsidRDefault="00EC360F">
      <w:pPr>
        <w:rPr>
          <w:rFonts w:ascii="Times New Roman" w:hAnsi="Times New Roman" w:cs="Times New Roman"/>
          <w:sz w:val="24"/>
          <w:szCs w:val="24"/>
        </w:rPr>
      </w:pPr>
    </w:p>
    <w:sectPr w:rsidR="00EC360F" w:rsidSect="00D320F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B44" w:rsidRDefault="005F7B44">
      <w:pPr>
        <w:spacing w:after="0" w:line="240" w:lineRule="auto"/>
      </w:pPr>
      <w:r>
        <w:separator/>
      </w:r>
    </w:p>
  </w:endnote>
  <w:endnote w:type="continuationSeparator" w:id="1">
    <w:p w:rsidR="005F7B44" w:rsidRDefault="005F7B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B44" w:rsidRDefault="005F7B44">
      <w:pPr>
        <w:spacing w:after="0" w:line="240" w:lineRule="auto"/>
      </w:pPr>
      <w:r>
        <w:separator/>
      </w:r>
    </w:p>
  </w:footnote>
  <w:footnote w:type="continuationSeparator" w:id="1">
    <w:p w:rsidR="005F7B44" w:rsidRDefault="005F7B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2F973C2"/>
    <w:multiLevelType w:val="multilevel"/>
    <w:tmpl w:val="30520AC0"/>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
    <w:nsid w:val="4BF70EE1"/>
    <w:multiLevelType w:val="multilevel"/>
    <w:tmpl w:val="F498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4836ED"/>
    <w:multiLevelType w:val="multilevel"/>
    <w:tmpl w:val="A524B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E9331C"/>
    <w:multiLevelType w:val="multilevel"/>
    <w:tmpl w:val="F578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A95D86"/>
    <w:multiLevelType w:val="multilevel"/>
    <w:tmpl w:val="5672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6713CD"/>
    <w:multiLevelType w:val="multilevel"/>
    <w:tmpl w:val="8EC4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4"/>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C360F"/>
    <w:rsid w:val="0028464C"/>
    <w:rsid w:val="00547A1C"/>
    <w:rsid w:val="005F7B44"/>
    <w:rsid w:val="00706E6A"/>
    <w:rsid w:val="00D320FD"/>
    <w:rsid w:val="00EC36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0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20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320FD"/>
    <w:pPr>
      <w:ind w:left="720"/>
      <w:contextualSpacing/>
    </w:pPr>
    <w:rPr>
      <w:rFonts w:eastAsiaTheme="minorEastAsia"/>
      <w:lang w:eastAsia="ru-RU"/>
    </w:rPr>
  </w:style>
  <w:style w:type="paragraph" w:styleId="a5">
    <w:name w:val="header"/>
    <w:basedOn w:val="a"/>
    <w:link w:val="a6"/>
    <w:uiPriority w:val="99"/>
    <w:unhideWhenUsed/>
    <w:rsid w:val="00D320F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320FD"/>
  </w:style>
  <w:style w:type="paragraph" w:styleId="a7">
    <w:name w:val="footer"/>
    <w:basedOn w:val="a"/>
    <w:link w:val="a8"/>
    <w:uiPriority w:val="99"/>
    <w:unhideWhenUsed/>
    <w:rsid w:val="00D320F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20FD"/>
  </w:style>
  <w:style w:type="paragraph" w:styleId="a9">
    <w:name w:val="Balloon Text"/>
    <w:basedOn w:val="a"/>
    <w:link w:val="aa"/>
    <w:uiPriority w:val="99"/>
    <w:semiHidden/>
    <w:unhideWhenUsed/>
    <w:rsid w:val="00D320F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320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pPr>
      <w:ind w:left="720"/>
      <w:contextualSpacing/>
    </w:pPr>
    <w:rPr>
      <w:rFonts w:eastAsiaTheme="minorEastAsia"/>
      <w:lang w:eastAsia="ru-RU"/>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 w:type="paragraph" w:styleId="a9">
    <w:name w:val="Balloon Text"/>
    <w:basedOn w:val="a"/>
    <w:link w:val="aa"/>
    <w:uiPriority w:val="99"/>
    <w:semiHidden/>
    <w:unhideWhenUse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122445">
      <w:bodyDiv w:val="1"/>
      <w:marLeft w:val="0"/>
      <w:marRight w:val="0"/>
      <w:marTop w:val="0"/>
      <w:marBottom w:val="0"/>
      <w:divBdr>
        <w:top w:val="none" w:sz="0" w:space="0" w:color="auto"/>
        <w:left w:val="none" w:sz="0" w:space="0" w:color="auto"/>
        <w:bottom w:val="none" w:sz="0" w:space="0" w:color="auto"/>
        <w:right w:val="none" w:sz="0" w:space="0" w:color="auto"/>
      </w:divBdr>
    </w:div>
    <w:div w:id="152181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1758</Words>
  <Characters>10024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ОПФР ПО РТ</Company>
  <LinksUpToDate>false</LinksUpToDate>
  <CharactersWithSpaces>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3</cp:revision>
  <cp:lastPrinted>2021-10-15T17:47:00Z</cp:lastPrinted>
  <dcterms:created xsi:type="dcterms:W3CDTF">2021-10-17T18:55:00Z</dcterms:created>
  <dcterms:modified xsi:type="dcterms:W3CDTF">2021-10-19T13:33:00Z</dcterms:modified>
</cp:coreProperties>
</file>